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CE4284" w:rsidTr="00CE4284">
        <w:tc>
          <w:tcPr>
            <w:tcW w:w="2682" w:type="dxa"/>
          </w:tcPr>
          <w:p w:rsidR="00CE4284" w:rsidRDefault="00CE4284" w:rsidP="00CE4284">
            <w:pPr>
              <w:jc w:val="center"/>
              <w:rPr>
                <w:b/>
              </w:rPr>
            </w:pPr>
          </w:p>
        </w:tc>
      </w:tr>
    </w:tbl>
    <w:p w:rsidR="00AB4122" w:rsidRDefault="00124912" w:rsidP="00124912">
      <w:pPr>
        <w:jc w:val="right"/>
        <w:rPr>
          <w:b/>
        </w:rPr>
      </w:pPr>
      <w:r w:rsidRPr="00124912">
        <w:rPr>
          <w:b/>
          <w:sz w:val="32"/>
          <w:szCs w:val="32"/>
        </w:rPr>
        <w:t xml:space="preserve">Mathematics/Science/Social Studies </w:t>
      </w:r>
      <w:r>
        <w:rPr>
          <w:b/>
          <w:sz w:val="32"/>
          <w:szCs w:val="32"/>
        </w:rPr>
        <w:t>Lesson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09A2">
        <w:rPr>
          <w:b/>
        </w:rPr>
        <w:t>Location</w:t>
      </w:r>
      <w:r w:rsidR="006A0B31" w:rsidRPr="00222600">
        <w:rPr>
          <w:b/>
        </w:rPr>
        <w:t>:</w:t>
      </w:r>
    </w:p>
    <w:p w:rsidR="00130D2D" w:rsidRPr="006A0B31" w:rsidRDefault="006A0B31">
      <w:pPr>
        <w:rPr>
          <w:b/>
          <w:sz w:val="32"/>
          <w:szCs w:val="32"/>
        </w:rPr>
      </w:pPr>
      <w:r w:rsidRPr="006A0B31">
        <w:rPr>
          <w:b/>
          <w:sz w:val="32"/>
          <w:szCs w:val="32"/>
        </w:rPr>
        <w:t>Lesson Title:</w:t>
      </w:r>
      <w:r w:rsidR="00AB4122">
        <w:rPr>
          <w:b/>
          <w:sz w:val="32"/>
          <w:szCs w:val="32"/>
        </w:rPr>
        <w:t xml:space="preserve"> </w:t>
      </w:r>
      <w:r w:rsidR="00124912">
        <w:rPr>
          <w:b/>
          <w:sz w:val="32"/>
          <w:szCs w:val="32"/>
        </w:rPr>
        <w:tab/>
      </w:r>
      <w:r w:rsidR="00124912">
        <w:rPr>
          <w:b/>
          <w:sz w:val="32"/>
          <w:szCs w:val="32"/>
        </w:rPr>
        <w:tab/>
      </w:r>
      <w:r w:rsidR="00124912">
        <w:rPr>
          <w:b/>
          <w:sz w:val="32"/>
          <w:szCs w:val="32"/>
        </w:rPr>
        <w:tab/>
      </w:r>
      <w:r w:rsidR="00124912">
        <w:rPr>
          <w:b/>
          <w:sz w:val="32"/>
          <w:szCs w:val="32"/>
        </w:rPr>
        <w:tab/>
      </w:r>
      <w:r w:rsidR="00124912">
        <w:rPr>
          <w:b/>
          <w:sz w:val="32"/>
          <w:szCs w:val="32"/>
        </w:rPr>
        <w:tab/>
      </w:r>
      <w:r w:rsidR="00733C6F">
        <w:rPr>
          <w:b/>
          <w:sz w:val="32"/>
          <w:szCs w:val="32"/>
        </w:rPr>
        <w:t xml:space="preserve"> </w:t>
      </w:r>
      <w:r w:rsidR="00124912">
        <w:rPr>
          <w:b/>
          <w:sz w:val="32"/>
          <w:szCs w:val="32"/>
        </w:rPr>
        <w:t xml:space="preserve">Unit Placement: # </w:t>
      </w:r>
      <w:r w:rsidR="006804CA">
        <w:rPr>
          <w:b/>
          <w:sz w:val="32"/>
          <w:szCs w:val="32"/>
        </w:rPr>
        <w:tab/>
      </w:r>
      <w:r w:rsidR="006804CA">
        <w:rPr>
          <w:b/>
          <w:sz w:val="32"/>
          <w:szCs w:val="32"/>
        </w:rPr>
        <w:tab/>
      </w:r>
      <w:r w:rsidR="00AB4122">
        <w:rPr>
          <w:b/>
          <w:sz w:val="32"/>
          <w:szCs w:val="32"/>
        </w:rPr>
        <w:t>Unit Title (Optional):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430"/>
        <w:gridCol w:w="2880"/>
        <w:gridCol w:w="8928"/>
      </w:tblGrid>
      <w:tr w:rsidR="00AB4122" w:rsidTr="006C1D32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B4122" w:rsidRPr="001B5715" w:rsidRDefault="00AB4122" w:rsidP="00AB4122">
            <w:pPr>
              <w:rPr>
                <w:sz w:val="24"/>
                <w:szCs w:val="24"/>
              </w:rPr>
            </w:pPr>
            <w:r w:rsidRPr="001B5715">
              <w:rPr>
                <w:b/>
                <w:sz w:val="24"/>
                <w:szCs w:val="24"/>
              </w:rPr>
              <w:t>NRS Level(s):</w:t>
            </w:r>
            <w:r w:rsidRPr="001B5715">
              <w:rPr>
                <w:sz w:val="24"/>
                <w:szCs w:val="24"/>
              </w:rPr>
              <w:t xml:space="preserve">                                     </w:t>
            </w:r>
            <w:r w:rsidRPr="001B5715">
              <w:rPr>
                <w:b/>
                <w:sz w:val="24"/>
                <w:szCs w:val="24"/>
              </w:rPr>
              <w:t>Content Area(s):</w:t>
            </w:r>
            <w:r w:rsidRPr="001B5715">
              <w:rPr>
                <w:sz w:val="24"/>
                <w:szCs w:val="24"/>
              </w:rPr>
              <w:t xml:space="preserve">                                                             </w:t>
            </w:r>
            <w:r w:rsidR="00E449BF">
              <w:rPr>
                <w:b/>
                <w:sz w:val="24"/>
                <w:szCs w:val="24"/>
              </w:rPr>
              <w:t>Length of Lesson:</w:t>
            </w:r>
          </w:p>
          <w:p w:rsidR="00AB4122" w:rsidRDefault="00AB4122"/>
        </w:tc>
      </w:tr>
      <w:tr w:rsidR="003054F4" w:rsidRPr="0007608E" w:rsidTr="005932D4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54F4" w:rsidRPr="0007608E" w:rsidRDefault="00723C98" w:rsidP="003054F4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3054F4" w:rsidRPr="0007608E">
                <w:rPr>
                  <w:rStyle w:val="Hyperlink"/>
                  <w:b/>
                  <w:sz w:val="24"/>
                  <w:szCs w:val="24"/>
                </w:rPr>
                <w:t xml:space="preserve">CCR Standards for Mathematics and the Key Shifts in </w:t>
              </w:r>
              <w:r w:rsidR="000B60CB" w:rsidRPr="0007608E">
                <w:rPr>
                  <w:rStyle w:val="Hyperlink"/>
                  <w:b/>
                  <w:sz w:val="24"/>
                  <w:szCs w:val="24"/>
                </w:rPr>
                <w:t>M</w:t>
              </w:r>
              <w:r w:rsidR="003054F4" w:rsidRPr="0007608E">
                <w:rPr>
                  <w:rStyle w:val="Hyperlink"/>
                  <w:b/>
                  <w:sz w:val="24"/>
                  <w:szCs w:val="24"/>
                </w:rPr>
                <w:t>athematics</w:t>
              </w:r>
              <w:r w:rsidR="000B60CB" w:rsidRPr="0007608E">
                <w:rPr>
                  <w:rStyle w:val="Hyperlink"/>
                  <w:b/>
                  <w:sz w:val="24"/>
                  <w:szCs w:val="24"/>
                </w:rPr>
                <w:t xml:space="preserve"> I</w:t>
              </w:r>
              <w:r w:rsidR="003054F4" w:rsidRPr="0007608E">
                <w:rPr>
                  <w:rStyle w:val="Hyperlink"/>
                  <w:b/>
                  <w:sz w:val="24"/>
                  <w:szCs w:val="24"/>
                </w:rPr>
                <w:t>nstruction</w:t>
              </w:r>
            </w:hyperlink>
          </w:p>
          <w:p w:rsidR="003054F4" w:rsidRPr="0007608E" w:rsidRDefault="003054F4" w:rsidP="00305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1F2" w:rsidRPr="0007608E" w:rsidTr="003054F4">
        <w:trPr>
          <w:trHeight w:val="1567"/>
        </w:trPr>
        <w:tc>
          <w:tcPr>
            <w:tcW w:w="2808" w:type="dxa"/>
            <w:gridSpan w:val="2"/>
            <w:shd w:val="clear" w:color="auto" w:fill="auto"/>
          </w:tcPr>
          <w:p w:rsidR="009251F2" w:rsidRPr="0007608E" w:rsidRDefault="009251F2" w:rsidP="00C141DF">
            <w:pPr>
              <w:rPr>
                <w:sz w:val="24"/>
                <w:szCs w:val="24"/>
              </w:rPr>
            </w:pPr>
          </w:p>
          <w:p w:rsidR="003054F4" w:rsidRPr="0007608E" w:rsidRDefault="009251F2" w:rsidP="00C141DF">
            <w:pPr>
              <w:rPr>
                <w:sz w:val="24"/>
                <w:szCs w:val="24"/>
              </w:rPr>
            </w:pPr>
            <w:r w:rsidRPr="0007608E">
              <w:rPr>
                <w:b/>
                <w:sz w:val="24"/>
                <w:szCs w:val="24"/>
              </w:rPr>
              <w:t>Shift 1 – FOCUS</w:t>
            </w:r>
            <w:r w:rsidRPr="0007608E">
              <w:rPr>
                <w:sz w:val="24"/>
                <w:szCs w:val="24"/>
              </w:rPr>
              <w:t xml:space="preserve"> </w:t>
            </w:r>
          </w:p>
          <w:p w:rsidR="009251F2" w:rsidRPr="0007608E" w:rsidRDefault="009251F2" w:rsidP="00C141DF">
            <w:pPr>
              <w:rPr>
                <w:i/>
                <w:sz w:val="24"/>
                <w:szCs w:val="24"/>
              </w:rPr>
            </w:pPr>
            <w:r w:rsidRPr="0007608E">
              <w:rPr>
                <w:i/>
                <w:sz w:val="24"/>
                <w:szCs w:val="24"/>
              </w:rPr>
              <w:t>Major Work of the Level (MWOTL)</w:t>
            </w:r>
          </w:p>
          <w:p w:rsidR="009251F2" w:rsidRPr="0007608E" w:rsidRDefault="009251F2" w:rsidP="00C141DF">
            <w:pPr>
              <w:rPr>
                <w:sz w:val="24"/>
                <w:szCs w:val="24"/>
              </w:rPr>
            </w:pPr>
          </w:p>
        </w:tc>
        <w:tc>
          <w:tcPr>
            <w:tcW w:w="11808" w:type="dxa"/>
            <w:gridSpan w:val="2"/>
            <w:shd w:val="clear" w:color="auto" w:fill="auto"/>
          </w:tcPr>
          <w:p w:rsidR="00E01500" w:rsidRPr="0007608E" w:rsidRDefault="00723C98" w:rsidP="00E01500">
            <w:pPr>
              <w:rPr>
                <w:rStyle w:val="Hyperlink"/>
                <w:b/>
                <w:sz w:val="24"/>
                <w:szCs w:val="24"/>
              </w:rPr>
            </w:pPr>
            <w:hyperlink r:id="rId8" w:history="1">
              <w:r w:rsidR="00E01500" w:rsidRPr="0058768B">
                <w:rPr>
                  <w:rStyle w:val="Hyperlink"/>
                  <w:b/>
                  <w:sz w:val="24"/>
                  <w:szCs w:val="24"/>
                </w:rPr>
                <w:t>M</w:t>
              </w:r>
              <w:r w:rsidR="003054F4" w:rsidRPr="0058768B">
                <w:rPr>
                  <w:rStyle w:val="Hyperlink"/>
                  <w:b/>
                  <w:sz w:val="24"/>
                  <w:szCs w:val="24"/>
                </w:rPr>
                <w:t>ajor Work of the Level (MWOTL)</w:t>
              </w:r>
            </w:hyperlink>
            <w:r w:rsidR="00E01500" w:rsidRPr="0007608E">
              <w:rPr>
                <w:b/>
                <w:sz w:val="24"/>
                <w:szCs w:val="24"/>
              </w:rPr>
              <w:t xml:space="preserve">  </w:t>
            </w:r>
            <w:r w:rsidR="00E01500" w:rsidRPr="0007608E">
              <w:rPr>
                <w:sz w:val="24"/>
                <w:szCs w:val="24"/>
              </w:rPr>
              <w:t>Indicate no more than two areas of focus</w:t>
            </w:r>
          </w:p>
          <w:p w:rsidR="00E01500" w:rsidRPr="00C44200" w:rsidRDefault="00E01500" w:rsidP="00E015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07608E">
              <w:rPr>
                <w:b/>
              </w:rPr>
              <w:t xml:space="preserve"> </w:t>
            </w:r>
          </w:p>
          <w:p w:rsidR="003054F4" w:rsidRPr="0007608E" w:rsidRDefault="003054F4" w:rsidP="003054F4">
            <w:pPr>
              <w:rPr>
                <w:sz w:val="24"/>
                <w:szCs w:val="24"/>
                <w:u w:val="single"/>
              </w:rPr>
            </w:pPr>
          </w:p>
          <w:p w:rsidR="009251F2" w:rsidRPr="0007608E" w:rsidRDefault="00723C98" w:rsidP="00C141DF">
            <w:pPr>
              <w:rPr>
                <w:rStyle w:val="Hyperlink"/>
                <w:b/>
                <w:sz w:val="24"/>
                <w:szCs w:val="24"/>
              </w:rPr>
            </w:pPr>
            <w:hyperlink r:id="rId9" w:history="1">
              <w:r w:rsidR="003054F4" w:rsidRPr="00677628">
                <w:rPr>
                  <w:rStyle w:val="Hyperlink"/>
                  <w:b/>
                  <w:sz w:val="24"/>
                  <w:szCs w:val="24"/>
                </w:rPr>
                <w:t>Focus</w:t>
              </w:r>
              <w:r w:rsidR="009251F2" w:rsidRPr="00677628">
                <w:rPr>
                  <w:rStyle w:val="Hyperlink"/>
                  <w:b/>
                  <w:sz w:val="24"/>
                  <w:szCs w:val="24"/>
                </w:rPr>
                <w:t xml:space="preserve"> Standard(s)</w:t>
              </w:r>
              <w:r w:rsidR="005834A2" w:rsidRPr="00677628">
                <w:rPr>
                  <w:rStyle w:val="Hyperlink"/>
                  <w:b/>
                  <w:sz w:val="24"/>
                  <w:szCs w:val="24"/>
                </w:rPr>
                <w:t xml:space="preserve"> </w:t>
              </w:r>
            </w:hyperlink>
            <w:r w:rsidR="00F676FC" w:rsidRPr="0007608E">
              <w:rPr>
                <w:b/>
                <w:sz w:val="24"/>
                <w:szCs w:val="24"/>
              </w:rPr>
              <w:t xml:space="preserve"> </w:t>
            </w:r>
            <w:r w:rsidR="005834A2" w:rsidRPr="0007608E">
              <w:rPr>
                <w:sz w:val="24"/>
                <w:szCs w:val="24"/>
              </w:rPr>
              <w:t xml:space="preserve">Indicate no more than two </w:t>
            </w:r>
            <w:r w:rsidR="00E01500" w:rsidRPr="0007608E">
              <w:rPr>
                <w:sz w:val="24"/>
                <w:szCs w:val="24"/>
              </w:rPr>
              <w:t>focus</w:t>
            </w:r>
            <w:r w:rsidR="005834A2" w:rsidRPr="0007608E">
              <w:rPr>
                <w:sz w:val="24"/>
                <w:szCs w:val="24"/>
              </w:rPr>
              <w:t xml:space="preserve"> standards.</w:t>
            </w:r>
          </w:p>
          <w:p w:rsidR="003054F4" w:rsidRPr="0007608E" w:rsidRDefault="003054F4" w:rsidP="00C141DF">
            <w:pPr>
              <w:rPr>
                <w:b/>
                <w:sz w:val="24"/>
                <w:szCs w:val="24"/>
              </w:rPr>
            </w:pPr>
          </w:p>
          <w:p w:rsidR="00A63EC5" w:rsidRPr="0007608E" w:rsidRDefault="00A63EC5" w:rsidP="00C141DF">
            <w:pPr>
              <w:rPr>
                <w:b/>
                <w:sz w:val="24"/>
                <w:szCs w:val="24"/>
              </w:rPr>
            </w:pPr>
          </w:p>
          <w:p w:rsidR="009251F2" w:rsidRPr="0007608E" w:rsidRDefault="00723C98" w:rsidP="00C141DF">
            <w:pPr>
              <w:rPr>
                <w:b/>
                <w:sz w:val="24"/>
                <w:szCs w:val="24"/>
              </w:rPr>
            </w:pPr>
            <w:hyperlink r:id="rId10" w:history="1">
              <w:r w:rsidR="003054F4" w:rsidRPr="00677628">
                <w:rPr>
                  <w:rStyle w:val="Hyperlink"/>
                  <w:b/>
                  <w:sz w:val="24"/>
                  <w:szCs w:val="24"/>
                </w:rPr>
                <w:t>Supporting Standard</w:t>
              </w:r>
              <w:r w:rsidR="00BB1D82" w:rsidRPr="00677628">
                <w:rPr>
                  <w:rStyle w:val="Hyperlink"/>
                  <w:b/>
                  <w:sz w:val="24"/>
                  <w:szCs w:val="24"/>
                </w:rPr>
                <w:t>(</w:t>
              </w:r>
              <w:r w:rsidR="003054F4" w:rsidRPr="00677628">
                <w:rPr>
                  <w:rStyle w:val="Hyperlink"/>
                  <w:b/>
                  <w:sz w:val="24"/>
                  <w:szCs w:val="24"/>
                </w:rPr>
                <w:t>s</w:t>
              </w:r>
              <w:r w:rsidR="00BB1D82" w:rsidRPr="00677628">
                <w:rPr>
                  <w:rStyle w:val="Hyperlink"/>
                  <w:b/>
                  <w:sz w:val="24"/>
                  <w:szCs w:val="24"/>
                </w:rPr>
                <w:t>)</w:t>
              </w:r>
              <w:r w:rsidR="005834A2" w:rsidRPr="00677628">
                <w:rPr>
                  <w:rStyle w:val="Hyperlink"/>
                  <w:b/>
                  <w:sz w:val="24"/>
                  <w:szCs w:val="24"/>
                </w:rPr>
                <w:t xml:space="preserve">  </w:t>
              </w:r>
            </w:hyperlink>
            <w:r w:rsidR="00BB1D82" w:rsidRPr="0007608E">
              <w:rPr>
                <w:b/>
                <w:sz w:val="24"/>
                <w:szCs w:val="24"/>
              </w:rPr>
              <w:t xml:space="preserve"> </w:t>
            </w:r>
            <w:r w:rsidR="005834A2" w:rsidRPr="0007608E">
              <w:rPr>
                <w:sz w:val="24"/>
                <w:szCs w:val="24"/>
              </w:rPr>
              <w:t>Indicate no more than three supporting standards per focus standard.</w:t>
            </w:r>
          </w:p>
          <w:p w:rsidR="009251F2" w:rsidRPr="0007608E" w:rsidRDefault="009251F2" w:rsidP="003054F4">
            <w:pPr>
              <w:jc w:val="center"/>
              <w:rPr>
                <w:b/>
                <w:sz w:val="24"/>
                <w:szCs w:val="24"/>
              </w:rPr>
            </w:pPr>
          </w:p>
          <w:p w:rsidR="00A63EC5" w:rsidRPr="0007608E" w:rsidRDefault="00A63EC5" w:rsidP="00305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1DF" w:rsidTr="003054F4">
        <w:trPr>
          <w:trHeight w:val="755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4CA" w:rsidRPr="0007608E" w:rsidRDefault="006F0EF4" w:rsidP="00AB4122">
            <w:pPr>
              <w:rPr>
                <w:b/>
                <w:sz w:val="24"/>
                <w:szCs w:val="24"/>
              </w:rPr>
            </w:pPr>
            <w:r w:rsidRPr="0007608E">
              <w:rPr>
                <w:b/>
                <w:sz w:val="24"/>
                <w:szCs w:val="24"/>
              </w:rPr>
              <w:t xml:space="preserve">Shift </w:t>
            </w:r>
            <w:r w:rsidR="0064657C" w:rsidRPr="0007608E">
              <w:rPr>
                <w:b/>
                <w:sz w:val="24"/>
                <w:szCs w:val="24"/>
              </w:rPr>
              <w:t>2</w:t>
            </w:r>
            <w:r w:rsidR="00BC2C22" w:rsidRPr="0007608E">
              <w:rPr>
                <w:b/>
                <w:sz w:val="24"/>
                <w:szCs w:val="24"/>
              </w:rPr>
              <w:t xml:space="preserve"> </w:t>
            </w:r>
            <w:r w:rsidRPr="0007608E">
              <w:rPr>
                <w:b/>
                <w:sz w:val="24"/>
                <w:szCs w:val="24"/>
              </w:rPr>
              <w:t>-</w:t>
            </w:r>
            <w:r w:rsidR="00BC2C22" w:rsidRPr="0007608E">
              <w:rPr>
                <w:b/>
                <w:sz w:val="24"/>
                <w:szCs w:val="24"/>
              </w:rPr>
              <w:t xml:space="preserve"> C</w:t>
            </w:r>
            <w:r w:rsidRPr="0007608E">
              <w:rPr>
                <w:b/>
                <w:sz w:val="24"/>
                <w:szCs w:val="24"/>
              </w:rPr>
              <w:t>OHERENCE</w:t>
            </w:r>
          </w:p>
          <w:p w:rsidR="00C141DF" w:rsidRPr="0007608E" w:rsidRDefault="00A51145" w:rsidP="006804CA">
            <w:pPr>
              <w:rPr>
                <w:b/>
                <w:i/>
                <w:sz w:val="24"/>
                <w:szCs w:val="24"/>
              </w:rPr>
            </w:pPr>
            <w:r w:rsidRPr="0007608E">
              <w:rPr>
                <w:i/>
                <w:sz w:val="24"/>
                <w:szCs w:val="24"/>
              </w:rPr>
              <w:t>Designing learning around coherent progressions level to level</w:t>
            </w:r>
          </w:p>
        </w:tc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DF" w:rsidRPr="0007608E" w:rsidRDefault="00723C98" w:rsidP="00C141DF">
            <w:pPr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FA12DC" w:rsidRPr="00677628">
                <w:rPr>
                  <w:rStyle w:val="Hyperlink"/>
                  <w:b/>
                  <w:sz w:val="24"/>
                  <w:szCs w:val="24"/>
                </w:rPr>
                <w:t>Across-</w:t>
              </w:r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>L</w:t>
              </w:r>
              <w:r w:rsidR="00F8682B" w:rsidRPr="00677628">
                <w:rPr>
                  <w:rStyle w:val="Hyperlink"/>
                  <w:b/>
                  <w:sz w:val="24"/>
                  <w:szCs w:val="24"/>
                </w:rPr>
                <w:t xml:space="preserve">evel </w:t>
              </w:r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>Connections</w:t>
              </w:r>
            </w:hyperlink>
          </w:p>
          <w:p w:rsidR="00702EA0" w:rsidRPr="0007608E" w:rsidRDefault="00702EA0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02EA0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23C98" w:rsidP="00C141DF">
            <w:pPr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>W</w:t>
              </w:r>
              <w:r w:rsidR="00FA12DC" w:rsidRPr="00677628">
                <w:rPr>
                  <w:rStyle w:val="Hyperlink"/>
                  <w:b/>
                  <w:sz w:val="24"/>
                  <w:szCs w:val="24"/>
                </w:rPr>
                <w:t>ithin-</w:t>
              </w:r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>L</w:t>
              </w:r>
              <w:r w:rsidR="0064657C" w:rsidRPr="00677628">
                <w:rPr>
                  <w:rStyle w:val="Hyperlink"/>
                  <w:b/>
                  <w:sz w:val="24"/>
                  <w:szCs w:val="24"/>
                </w:rPr>
                <w:t>evel</w:t>
              </w:r>
              <w:r w:rsidR="00B17F16" w:rsidRPr="00677628">
                <w:rPr>
                  <w:rStyle w:val="Hyperlink"/>
                  <w:b/>
                  <w:sz w:val="24"/>
                  <w:szCs w:val="24"/>
                </w:rPr>
                <w:t xml:space="preserve"> Connections</w:t>
              </w:r>
            </w:hyperlink>
          </w:p>
          <w:p w:rsidR="0064657C" w:rsidRPr="0007608E" w:rsidRDefault="0064657C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02EA0" w:rsidP="00A4091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141DF" w:rsidTr="003054F4">
        <w:trPr>
          <w:trHeight w:val="755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43E" w:rsidRPr="0007608E" w:rsidRDefault="0011643E" w:rsidP="0011643E">
            <w:pPr>
              <w:rPr>
                <w:b/>
                <w:sz w:val="24"/>
                <w:szCs w:val="24"/>
              </w:rPr>
            </w:pPr>
            <w:r w:rsidRPr="0007608E">
              <w:rPr>
                <w:b/>
                <w:sz w:val="24"/>
                <w:szCs w:val="24"/>
              </w:rPr>
              <w:t>Shift 3 - RIGOR</w:t>
            </w:r>
          </w:p>
          <w:p w:rsidR="00C141DF" w:rsidRPr="0007608E" w:rsidRDefault="0011643E" w:rsidP="0011643E">
            <w:pPr>
              <w:rPr>
                <w:b/>
                <w:i/>
                <w:sz w:val="24"/>
                <w:szCs w:val="24"/>
              </w:rPr>
            </w:pPr>
            <w:r w:rsidRPr="0007608E">
              <w:rPr>
                <w:i/>
                <w:sz w:val="24"/>
                <w:szCs w:val="24"/>
              </w:rPr>
              <w:t>Pursuing conceptual understanding, procedural skill and fluency, and application—all with equal intensity</w:t>
            </w:r>
          </w:p>
        </w:tc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DF" w:rsidRPr="0007608E" w:rsidRDefault="00CE72E5" w:rsidP="00C141DF">
            <w:pPr>
              <w:rPr>
                <w:b/>
                <w:sz w:val="24"/>
                <w:szCs w:val="24"/>
                <w:u w:val="single"/>
              </w:rPr>
            </w:pPr>
            <w:r w:rsidRPr="0007608E">
              <w:rPr>
                <w:b/>
                <w:sz w:val="24"/>
                <w:szCs w:val="24"/>
                <w:u w:val="single"/>
              </w:rPr>
              <w:t>Conceptual Understanding</w:t>
            </w:r>
          </w:p>
          <w:p w:rsidR="00C141DF" w:rsidRPr="0007608E" w:rsidRDefault="00C141DF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02EA0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C141DF" w:rsidRPr="0007608E" w:rsidRDefault="00CE72E5" w:rsidP="00C141DF">
            <w:pPr>
              <w:rPr>
                <w:b/>
                <w:sz w:val="24"/>
                <w:szCs w:val="24"/>
                <w:u w:val="single"/>
              </w:rPr>
            </w:pPr>
            <w:r w:rsidRPr="0007608E">
              <w:rPr>
                <w:b/>
                <w:sz w:val="24"/>
                <w:szCs w:val="24"/>
                <w:u w:val="single"/>
              </w:rPr>
              <w:t>Procedural Skill and Fluency</w:t>
            </w:r>
          </w:p>
          <w:p w:rsidR="00C141DF" w:rsidRPr="0007608E" w:rsidRDefault="00C141DF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702EA0" w:rsidRPr="0007608E" w:rsidRDefault="00702EA0" w:rsidP="00C141DF">
            <w:pPr>
              <w:rPr>
                <w:b/>
                <w:sz w:val="24"/>
                <w:szCs w:val="24"/>
                <w:u w:val="single"/>
              </w:rPr>
            </w:pPr>
          </w:p>
          <w:p w:rsidR="00C141DF" w:rsidRPr="0007608E" w:rsidRDefault="00C141DF" w:rsidP="00C141DF">
            <w:pPr>
              <w:rPr>
                <w:b/>
                <w:sz w:val="24"/>
                <w:szCs w:val="24"/>
                <w:u w:val="single"/>
              </w:rPr>
            </w:pPr>
            <w:r w:rsidRPr="0007608E">
              <w:rPr>
                <w:b/>
                <w:sz w:val="24"/>
                <w:szCs w:val="24"/>
                <w:u w:val="single"/>
              </w:rPr>
              <w:t>Application</w:t>
            </w:r>
          </w:p>
          <w:p w:rsidR="0064657C" w:rsidRPr="0007608E" w:rsidRDefault="0064657C" w:rsidP="00C141D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091B" w:rsidTr="003054F4">
        <w:trPr>
          <w:trHeight w:val="755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91B" w:rsidRPr="0007608E" w:rsidRDefault="00A4091B" w:rsidP="00AB4122">
            <w:pPr>
              <w:rPr>
                <w:b/>
                <w:sz w:val="24"/>
                <w:szCs w:val="24"/>
              </w:rPr>
            </w:pPr>
            <w:r w:rsidRPr="0007608E">
              <w:rPr>
                <w:b/>
                <w:sz w:val="24"/>
                <w:szCs w:val="24"/>
              </w:rPr>
              <w:lastRenderedPageBreak/>
              <w:t>Standards for Mathematical Practice</w:t>
            </w:r>
          </w:p>
        </w:tc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91B" w:rsidRPr="002763E5" w:rsidRDefault="00723C98" w:rsidP="00A4091B">
            <w:pPr>
              <w:rPr>
                <w:b/>
                <w:u w:val="single"/>
              </w:rPr>
            </w:pPr>
            <w:hyperlink r:id="rId13" w:history="1">
              <w:r w:rsidR="00A4091B" w:rsidRPr="00677628">
                <w:rPr>
                  <w:rStyle w:val="Hyperlink"/>
                  <w:b/>
                  <w:sz w:val="24"/>
                  <w:szCs w:val="24"/>
                </w:rPr>
                <w:t>Mathematical Practices</w:t>
              </w:r>
              <w:r w:rsidR="00BB1D82" w:rsidRPr="00677628">
                <w:rPr>
                  <w:rStyle w:val="Hyperlink"/>
                  <w:b/>
                </w:rPr>
                <w:t xml:space="preserve">    </w:t>
              </w:r>
            </w:hyperlink>
            <w:r w:rsidR="00BB1D82" w:rsidRPr="00BB1D82">
              <w:rPr>
                <w:b/>
              </w:rPr>
              <w:t xml:space="preserve"> </w:t>
            </w:r>
            <w:r w:rsidR="005834A2" w:rsidRPr="002333DC">
              <w:t xml:space="preserve">Indicate no more than </w:t>
            </w:r>
            <w:r w:rsidR="005834A2">
              <w:t>three</w:t>
            </w:r>
            <w:r w:rsidR="005834A2" w:rsidRPr="002333DC">
              <w:t xml:space="preserve"> practices.</w:t>
            </w:r>
          </w:p>
          <w:p w:rsidR="00A4091B" w:rsidRDefault="00A4091B" w:rsidP="00C141DF">
            <w:pPr>
              <w:rPr>
                <w:b/>
                <w:u w:val="single"/>
              </w:rPr>
            </w:pPr>
          </w:p>
          <w:p w:rsidR="00E03280" w:rsidRDefault="00E03280" w:rsidP="00C141DF">
            <w:pPr>
              <w:rPr>
                <w:b/>
                <w:u w:val="single"/>
              </w:rPr>
            </w:pPr>
          </w:p>
        </w:tc>
      </w:tr>
      <w:tr w:rsidR="004C60F7" w:rsidTr="003054F4">
        <w:trPr>
          <w:trHeight w:val="755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0F7" w:rsidRDefault="004C60F7" w:rsidP="00AB4122">
            <w:pPr>
              <w:rPr>
                <w:b/>
                <w:sz w:val="24"/>
                <w:szCs w:val="24"/>
              </w:rPr>
            </w:pPr>
            <w:r w:rsidRPr="00BB1D82">
              <w:rPr>
                <w:b/>
                <w:sz w:val="24"/>
                <w:szCs w:val="24"/>
              </w:rPr>
              <w:t>Employability Standard(s)</w:t>
            </w:r>
          </w:p>
        </w:tc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0F7" w:rsidRPr="00BB1D82" w:rsidRDefault="00723C98" w:rsidP="00C141DF">
            <w:hyperlink r:id="rId14" w:history="1">
              <w:r w:rsidR="00BB1D82" w:rsidRPr="00677628">
                <w:rPr>
                  <w:rStyle w:val="Hyperlink"/>
                  <w:b/>
                  <w:sz w:val="24"/>
                  <w:szCs w:val="24"/>
                </w:rPr>
                <w:t>Employability Standard(s)</w:t>
              </w:r>
              <w:r w:rsidR="00BB1D82" w:rsidRPr="00677628">
                <w:rPr>
                  <w:rStyle w:val="Hyperlink"/>
                  <w:sz w:val="24"/>
                  <w:szCs w:val="24"/>
                </w:rPr>
                <w:t xml:space="preserve">    </w:t>
              </w:r>
            </w:hyperlink>
            <w:r w:rsidR="00BB1D82">
              <w:rPr>
                <w:sz w:val="24"/>
                <w:szCs w:val="24"/>
              </w:rPr>
              <w:t xml:space="preserve"> </w:t>
            </w:r>
            <w:r w:rsidR="00BB1D82" w:rsidRPr="002333DC">
              <w:t xml:space="preserve">Indicate no more than </w:t>
            </w:r>
            <w:r w:rsidR="00BB1D82">
              <w:t>three</w:t>
            </w:r>
            <w:r w:rsidR="00BB1D82" w:rsidRPr="002333DC">
              <w:t xml:space="preserve"> </w:t>
            </w:r>
            <w:r w:rsidR="00BB1D82">
              <w:t>E standards</w:t>
            </w:r>
            <w:r w:rsidR="00BB1D82" w:rsidRPr="002333DC">
              <w:t>.</w:t>
            </w:r>
          </w:p>
          <w:p w:rsidR="00702EA0" w:rsidRDefault="00702EA0" w:rsidP="00C141DF">
            <w:pPr>
              <w:rPr>
                <w:b/>
                <w:u w:val="single"/>
              </w:rPr>
            </w:pPr>
          </w:p>
          <w:p w:rsidR="00702EA0" w:rsidRDefault="00702EA0" w:rsidP="00C141DF">
            <w:pPr>
              <w:rPr>
                <w:b/>
                <w:u w:val="single"/>
              </w:rPr>
            </w:pPr>
          </w:p>
          <w:p w:rsidR="00702EA0" w:rsidRPr="00C141DF" w:rsidRDefault="00702EA0" w:rsidP="00C141DF">
            <w:pPr>
              <w:rPr>
                <w:b/>
                <w:u w:val="single"/>
              </w:rPr>
            </w:pPr>
          </w:p>
        </w:tc>
      </w:tr>
      <w:tr w:rsidR="005B2D0E" w:rsidTr="00702EA0">
        <w:trPr>
          <w:trHeight w:val="1232"/>
        </w:trPr>
        <w:tc>
          <w:tcPr>
            <w:tcW w:w="5688" w:type="dxa"/>
            <w:gridSpan w:val="3"/>
            <w:shd w:val="clear" w:color="auto" w:fill="D6E3BC" w:themeFill="accent3" w:themeFillTint="66"/>
          </w:tcPr>
          <w:p w:rsidR="005B2D0E" w:rsidRPr="0007608E" w:rsidRDefault="005B2D0E" w:rsidP="00ED604E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8928" w:type="dxa"/>
          </w:tcPr>
          <w:p w:rsidR="005B2D0E" w:rsidRDefault="005B2D0E" w:rsidP="007D7C08"/>
        </w:tc>
      </w:tr>
      <w:tr w:rsidR="005B2D0E" w:rsidTr="00702EA0">
        <w:trPr>
          <w:trHeight w:val="1250"/>
        </w:trPr>
        <w:tc>
          <w:tcPr>
            <w:tcW w:w="5688" w:type="dxa"/>
            <w:gridSpan w:val="3"/>
            <w:shd w:val="clear" w:color="auto" w:fill="D6E3BC" w:themeFill="accent3" w:themeFillTint="66"/>
          </w:tcPr>
          <w:p w:rsidR="005B2D0E" w:rsidRPr="0007608E" w:rsidRDefault="00C44200" w:rsidP="007D7C0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Key V</w:t>
            </w:r>
            <w:r w:rsidR="005B2D0E" w:rsidRPr="0007608E">
              <w:rPr>
                <w:b/>
                <w:color w:val="000000" w:themeColor="text1"/>
                <w:sz w:val="24"/>
                <w:szCs w:val="24"/>
              </w:rPr>
              <w:t>ocabulary</w:t>
            </w:r>
          </w:p>
          <w:p w:rsidR="005B2D0E" w:rsidRPr="0007608E" w:rsidRDefault="005B2D0E" w:rsidP="00ED60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28" w:type="dxa"/>
          </w:tcPr>
          <w:p w:rsidR="005B2D0E" w:rsidRDefault="005B2D0E" w:rsidP="007D7C08"/>
        </w:tc>
      </w:tr>
      <w:tr w:rsidR="005B2D0E" w:rsidTr="00702EA0">
        <w:trPr>
          <w:trHeight w:val="1700"/>
        </w:trPr>
        <w:tc>
          <w:tcPr>
            <w:tcW w:w="5688" w:type="dxa"/>
            <w:gridSpan w:val="3"/>
            <w:shd w:val="clear" w:color="auto" w:fill="D6E3BC" w:themeFill="accent3" w:themeFillTint="66"/>
          </w:tcPr>
          <w:p w:rsidR="005B2D0E" w:rsidRPr="0007608E" w:rsidRDefault="005B2D0E" w:rsidP="00ED604E">
            <w:pPr>
              <w:rPr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Use of Technology</w:t>
            </w:r>
          </w:p>
        </w:tc>
        <w:tc>
          <w:tcPr>
            <w:tcW w:w="8928" w:type="dxa"/>
          </w:tcPr>
          <w:p w:rsidR="005B2D0E" w:rsidRDefault="005B2D0E" w:rsidP="007D7C08"/>
        </w:tc>
      </w:tr>
      <w:tr w:rsidR="0085135E" w:rsidRPr="0007608E" w:rsidTr="00B51725">
        <w:tc>
          <w:tcPr>
            <w:tcW w:w="5688" w:type="dxa"/>
            <w:gridSpan w:val="3"/>
            <w:shd w:val="clear" w:color="auto" w:fill="D6E3BC" w:themeFill="accent3" w:themeFillTint="66"/>
          </w:tcPr>
          <w:p w:rsidR="0085135E" w:rsidRPr="0007608E" w:rsidRDefault="0085135E" w:rsidP="00ED604E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Lesson Purpose</w:t>
            </w:r>
          </w:p>
        </w:tc>
        <w:tc>
          <w:tcPr>
            <w:tcW w:w="8928" w:type="dxa"/>
          </w:tcPr>
          <w:p w:rsidR="0085135E" w:rsidRPr="0007608E" w:rsidRDefault="0085135E" w:rsidP="00ED604E">
            <w:pPr>
              <w:rPr>
                <w:sz w:val="24"/>
                <w:szCs w:val="24"/>
              </w:rPr>
            </w:pPr>
          </w:p>
          <w:p w:rsidR="0085135E" w:rsidRPr="0007608E" w:rsidRDefault="0085135E" w:rsidP="00ED604E">
            <w:pPr>
              <w:rPr>
                <w:sz w:val="24"/>
                <w:szCs w:val="24"/>
              </w:rPr>
            </w:pPr>
          </w:p>
          <w:p w:rsidR="0085135E" w:rsidRDefault="0085135E" w:rsidP="00ED604E">
            <w:pPr>
              <w:rPr>
                <w:sz w:val="24"/>
                <w:szCs w:val="24"/>
              </w:rPr>
            </w:pPr>
          </w:p>
          <w:p w:rsidR="00E756B2" w:rsidRPr="0007608E" w:rsidRDefault="00E756B2" w:rsidP="00ED604E">
            <w:pPr>
              <w:rPr>
                <w:sz w:val="24"/>
                <w:szCs w:val="24"/>
              </w:rPr>
            </w:pPr>
          </w:p>
        </w:tc>
      </w:tr>
      <w:tr w:rsidR="005B2D0E" w:rsidTr="00B51725">
        <w:tc>
          <w:tcPr>
            <w:tcW w:w="5688" w:type="dxa"/>
            <w:gridSpan w:val="3"/>
            <w:shd w:val="clear" w:color="auto" w:fill="D6E3BC" w:themeFill="accent3" w:themeFillTint="66"/>
          </w:tcPr>
          <w:p w:rsidR="00ED604E" w:rsidRPr="0007608E" w:rsidRDefault="005B2D0E" w:rsidP="00ED604E">
            <w:pPr>
              <w:rPr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Lesson Objective</w:t>
            </w:r>
            <w:r w:rsidR="00ED604E" w:rsidRPr="0007608E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07608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ED604E" w:rsidRPr="0007608E">
              <w:rPr>
                <w:b/>
                <w:color w:val="000000" w:themeColor="text1"/>
                <w:sz w:val="24"/>
                <w:szCs w:val="24"/>
              </w:rPr>
              <w:t>)</w:t>
            </w:r>
            <w:r w:rsidR="00ED604E" w:rsidRPr="0007608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D604E" w:rsidRPr="0007608E" w:rsidRDefault="00ED604E" w:rsidP="00ED604E">
            <w:pPr>
              <w:rPr>
                <w:color w:val="000000" w:themeColor="text1"/>
                <w:sz w:val="24"/>
                <w:szCs w:val="24"/>
              </w:rPr>
            </w:pPr>
          </w:p>
          <w:p w:rsidR="005B2D0E" w:rsidRPr="0007608E" w:rsidRDefault="00ED604E" w:rsidP="00ED604E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Student Target</w:t>
            </w:r>
          </w:p>
        </w:tc>
        <w:tc>
          <w:tcPr>
            <w:tcW w:w="8928" w:type="dxa"/>
          </w:tcPr>
          <w:p w:rsidR="005C5044" w:rsidRDefault="005B2D0E" w:rsidP="00ED604E">
            <w:pPr>
              <w:rPr>
                <w:sz w:val="24"/>
                <w:szCs w:val="24"/>
              </w:rPr>
            </w:pPr>
            <w:r>
              <w:t xml:space="preserve"> </w:t>
            </w:r>
            <w:r w:rsidR="00BD3939" w:rsidRPr="000D02E4">
              <w:rPr>
                <w:sz w:val="24"/>
                <w:szCs w:val="24"/>
              </w:rPr>
              <w:t>At the end of this lesson, students will be able to:</w:t>
            </w:r>
          </w:p>
          <w:p w:rsidR="00BD3939" w:rsidRDefault="00BD3939" w:rsidP="00ED604E"/>
          <w:p w:rsidR="00BD3939" w:rsidRDefault="00BD3939" w:rsidP="00ED604E">
            <w:r>
              <w:t>“I can…”</w:t>
            </w:r>
          </w:p>
          <w:p w:rsidR="00E756B2" w:rsidRDefault="00E756B2" w:rsidP="00ED604E"/>
          <w:p w:rsidR="00E756B2" w:rsidRDefault="00E756B2" w:rsidP="00ED604E"/>
        </w:tc>
      </w:tr>
      <w:tr w:rsidR="00ED604E" w:rsidRPr="0007608E" w:rsidTr="00494054">
        <w:trPr>
          <w:trHeight w:val="827"/>
        </w:trPr>
        <w:tc>
          <w:tcPr>
            <w:tcW w:w="5688" w:type="dxa"/>
            <w:gridSpan w:val="3"/>
            <w:shd w:val="clear" w:color="auto" w:fill="D6E3BC" w:themeFill="accent3" w:themeFillTint="66"/>
          </w:tcPr>
          <w:p w:rsidR="00ED604E" w:rsidRPr="0007608E" w:rsidRDefault="00ED604E" w:rsidP="00ED604E">
            <w:pPr>
              <w:rPr>
                <w:b/>
                <w:color w:val="000000" w:themeColor="text1"/>
                <w:sz w:val="24"/>
                <w:szCs w:val="24"/>
              </w:rPr>
            </w:pPr>
            <w:r w:rsidRPr="0007608E">
              <w:rPr>
                <w:b/>
                <w:color w:val="000000" w:themeColor="text1"/>
                <w:sz w:val="24"/>
                <w:szCs w:val="24"/>
              </w:rPr>
              <w:t>Assessing Mastery of the Objective(s)</w:t>
            </w:r>
          </w:p>
        </w:tc>
        <w:tc>
          <w:tcPr>
            <w:tcW w:w="8928" w:type="dxa"/>
          </w:tcPr>
          <w:p w:rsidR="00ED604E" w:rsidRDefault="008C7580">
            <w:pPr>
              <w:rPr>
                <w:sz w:val="24"/>
                <w:szCs w:val="24"/>
              </w:rPr>
            </w:pPr>
            <w:r w:rsidRPr="0007608E">
              <w:rPr>
                <w:sz w:val="24"/>
                <w:szCs w:val="24"/>
              </w:rPr>
              <w:t>By the end of this lesson, the students will be able to __________ as evidenced by _________.</w:t>
            </w:r>
          </w:p>
          <w:p w:rsidR="00E756B2" w:rsidRDefault="00E756B2">
            <w:pPr>
              <w:rPr>
                <w:sz w:val="24"/>
                <w:szCs w:val="24"/>
              </w:rPr>
            </w:pPr>
          </w:p>
          <w:p w:rsidR="00E756B2" w:rsidRPr="0007608E" w:rsidRDefault="00E756B2">
            <w:pPr>
              <w:rPr>
                <w:sz w:val="24"/>
                <w:szCs w:val="24"/>
              </w:rPr>
            </w:pPr>
          </w:p>
        </w:tc>
      </w:tr>
      <w:tr w:rsidR="005B2D0E" w:rsidRPr="00E756B2" w:rsidTr="00ED604E">
        <w:trPr>
          <w:cantSplit/>
          <w:trHeight w:val="1493"/>
        </w:trPr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5B2D0E" w:rsidRPr="00E756B2" w:rsidRDefault="005B2D0E" w:rsidP="00BB1158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56B2">
              <w:rPr>
                <w:b/>
                <w:color w:val="FFFFFF" w:themeColor="background1"/>
                <w:sz w:val="24"/>
                <w:szCs w:val="24"/>
              </w:rPr>
              <w:lastRenderedPageBreak/>
              <w:t>Pre-teaching</w:t>
            </w: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5B2D0E" w:rsidRPr="00E756B2" w:rsidRDefault="005B2D0E" w:rsidP="00ED604E">
            <w:pPr>
              <w:rPr>
                <w:b/>
                <w:sz w:val="24"/>
                <w:szCs w:val="24"/>
              </w:rPr>
            </w:pPr>
            <w:r w:rsidRPr="00E756B2">
              <w:rPr>
                <w:b/>
                <w:sz w:val="24"/>
                <w:szCs w:val="24"/>
              </w:rPr>
              <w:t xml:space="preserve">Introduction and Explanation </w:t>
            </w:r>
          </w:p>
        </w:tc>
        <w:tc>
          <w:tcPr>
            <w:tcW w:w="8928" w:type="dxa"/>
          </w:tcPr>
          <w:p w:rsidR="005B2D0E" w:rsidRPr="00E756B2" w:rsidRDefault="005B2D0E">
            <w:pPr>
              <w:rPr>
                <w:color w:val="00823B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604E" w:rsidTr="00ED604E">
        <w:trPr>
          <w:cantSplit/>
          <w:trHeight w:val="620"/>
        </w:trPr>
        <w:tc>
          <w:tcPr>
            <w:tcW w:w="37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ED604E" w:rsidRPr="006A0B31" w:rsidRDefault="00ED604E" w:rsidP="007C22CB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A0B31">
              <w:rPr>
                <w:b/>
                <w:color w:val="FFFFFF" w:themeColor="background1"/>
              </w:rPr>
              <w:t>Teaching</w:t>
            </w: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ED604E" w:rsidRPr="00ED604E" w:rsidRDefault="00ED604E" w:rsidP="00ED604E">
            <w:pPr>
              <w:rPr>
                <w:b/>
              </w:rPr>
            </w:pPr>
            <w:r w:rsidRPr="00222600">
              <w:rPr>
                <w:b/>
              </w:rPr>
              <w:t>Instructional Delivery</w:t>
            </w:r>
          </w:p>
        </w:tc>
        <w:tc>
          <w:tcPr>
            <w:tcW w:w="8928" w:type="dxa"/>
          </w:tcPr>
          <w:p w:rsidR="00ED604E" w:rsidRDefault="00ED604E" w:rsidP="0095418E">
            <w:r>
              <w:t xml:space="preserve"> </w:t>
            </w:r>
          </w:p>
          <w:p w:rsidR="00E756B2" w:rsidRDefault="00E756B2" w:rsidP="0095418E"/>
          <w:p w:rsidR="00E756B2" w:rsidRDefault="00E756B2" w:rsidP="0095418E"/>
          <w:p w:rsidR="00E756B2" w:rsidRDefault="00E756B2" w:rsidP="0095418E"/>
        </w:tc>
      </w:tr>
      <w:tr w:rsidR="005B2D0E" w:rsidTr="00ED604E">
        <w:trPr>
          <w:cantSplit/>
          <w:trHeight w:val="530"/>
        </w:trPr>
        <w:tc>
          <w:tcPr>
            <w:tcW w:w="378" w:type="dxa"/>
            <w:vMerge/>
            <w:tcBorders>
              <w:bottom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5B2D0E" w:rsidRDefault="005B2D0E" w:rsidP="00BB1158">
            <w:pPr>
              <w:ind w:left="113" w:right="113"/>
              <w:jc w:val="center"/>
            </w:pP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5B2D0E" w:rsidRPr="00E756B2" w:rsidRDefault="00ED604E" w:rsidP="00ED604E">
            <w:pPr>
              <w:rPr>
                <w:b/>
                <w:sz w:val="24"/>
                <w:szCs w:val="24"/>
              </w:rPr>
            </w:pPr>
            <w:r w:rsidRPr="00E756B2">
              <w:rPr>
                <w:b/>
                <w:sz w:val="24"/>
                <w:szCs w:val="24"/>
              </w:rPr>
              <w:t>Guided Practice</w:t>
            </w:r>
          </w:p>
        </w:tc>
        <w:tc>
          <w:tcPr>
            <w:tcW w:w="8928" w:type="dxa"/>
          </w:tcPr>
          <w:p w:rsidR="005B2D0E" w:rsidRDefault="005B2D0E"/>
          <w:p w:rsidR="00E756B2" w:rsidRDefault="00E756B2"/>
          <w:p w:rsidR="00E756B2" w:rsidRDefault="00E756B2"/>
          <w:p w:rsidR="00E756B2" w:rsidRDefault="00E756B2"/>
        </w:tc>
      </w:tr>
      <w:tr w:rsidR="005B2D0E" w:rsidTr="00ED604E">
        <w:trPr>
          <w:cantSplit/>
          <w:trHeight w:val="530"/>
        </w:trPr>
        <w:tc>
          <w:tcPr>
            <w:tcW w:w="378" w:type="dxa"/>
            <w:vMerge/>
            <w:tcBorders>
              <w:bottom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5B2D0E" w:rsidRDefault="005B2D0E" w:rsidP="00BB1158">
            <w:pPr>
              <w:ind w:left="113" w:right="113"/>
              <w:jc w:val="center"/>
            </w:pPr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5B2D0E" w:rsidRPr="00E756B2" w:rsidRDefault="005B2D0E" w:rsidP="00ED604E">
            <w:pPr>
              <w:rPr>
                <w:b/>
                <w:sz w:val="24"/>
                <w:szCs w:val="24"/>
              </w:rPr>
            </w:pPr>
            <w:r w:rsidRPr="00E756B2">
              <w:rPr>
                <w:b/>
                <w:sz w:val="24"/>
                <w:szCs w:val="24"/>
              </w:rPr>
              <w:t>Independent Practice</w:t>
            </w:r>
          </w:p>
        </w:tc>
        <w:tc>
          <w:tcPr>
            <w:tcW w:w="8928" w:type="dxa"/>
          </w:tcPr>
          <w:p w:rsidR="005B2D0E" w:rsidRDefault="005B2D0E"/>
          <w:p w:rsidR="00E756B2" w:rsidRDefault="00E756B2"/>
          <w:p w:rsidR="00E756B2" w:rsidRDefault="00E756B2"/>
          <w:p w:rsidR="00E756B2" w:rsidRDefault="00E756B2"/>
        </w:tc>
      </w:tr>
      <w:tr w:rsidR="00ED604E" w:rsidRPr="00E756B2" w:rsidTr="00ED604E">
        <w:trPr>
          <w:cantSplit/>
          <w:trHeight w:val="1520"/>
        </w:trPr>
        <w:tc>
          <w:tcPr>
            <w:tcW w:w="378" w:type="dxa"/>
            <w:tcBorders>
              <w:top w:val="single" w:sz="4" w:space="0" w:color="FFFFFF" w:themeColor="background1"/>
            </w:tcBorders>
            <w:shd w:val="clear" w:color="auto" w:fill="4F6228" w:themeFill="accent3" w:themeFillShade="80"/>
            <w:textDirection w:val="btLr"/>
            <w:vAlign w:val="center"/>
          </w:tcPr>
          <w:p w:rsidR="00ED604E" w:rsidRPr="00E756B2" w:rsidRDefault="00ED604E" w:rsidP="002A2672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56B2">
              <w:rPr>
                <w:b/>
                <w:color w:val="FFFFFF" w:themeColor="background1"/>
                <w:sz w:val="24"/>
                <w:szCs w:val="24"/>
              </w:rPr>
              <w:t>Post</w:t>
            </w:r>
            <w:r w:rsidR="002A2672">
              <w:rPr>
                <w:b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="002A2672">
              <w:rPr>
                <w:b/>
                <w:color w:val="FFFFFF" w:themeColor="background1"/>
                <w:sz w:val="24"/>
                <w:szCs w:val="24"/>
              </w:rPr>
              <w:t>teatTeaching</w:t>
            </w:r>
            <w:r w:rsidRPr="00E756B2">
              <w:rPr>
                <w:b/>
                <w:color w:val="FFFFFF" w:themeColor="background1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310" w:type="dxa"/>
            <w:gridSpan w:val="2"/>
            <w:shd w:val="clear" w:color="auto" w:fill="D6E3BC" w:themeFill="accent3" w:themeFillTint="66"/>
          </w:tcPr>
          <w:p w:rsidR="00ED604E" w:rsidRPr="00E756B2" w:rsidRDefault="00C44200" w:rsidP="00ED604E">
            <w:pPr>
              <w:rPr>
                <w:sz w:val="24"/>
                <w:szCs w:val="24"/>
              </w:rPr>
            </w:pPr>
            <w:bookmarkStart w:id="1" w:name="Reflection"/>
            <w:r>
              <w:rPr>
                <w:b/>
                <w:color w:val="000000" w:themeColor="text1"/>
                <w:sz w:val="24"/>
                <w:szCs w:val="24"/>
              </w:rPr>
              <w:t>Reflection, Closure, and</w:t>
            </w:r>
            <w:r w:rsidR="00ED604E" w:rsidRPr="00E756B2">
              <w:rPr>
                <w:b/>
                <w:color w:val="000000" w:themeColor="text1"/>
                <w:sz w:val="24"/>
                <w:szCs w:val="24"/>
              </w:rPr>
              <w:t xml:space="preserve"> Connection</w:t>
            </w:r>
            <w:bookmarkEnd w:id="1"/>
          </w:p>
        </w:tc>
        <w:tc>
          <w:tcPr>
            <w:tcW w:w="8928" w:type="dxa"/>
          </w:tcPr>
          <w:p w:rsidR="00ED604E" w:rsidRDefault="00ED604E">
            <w:pPr>
              <w:rPr>
                <w:sz w:val="24"/>
                <w:szCs w:val="24"/>
              </w:rPr>
            </w:pPr>
          </w:p>
          <w:p w:rsidR="00E756B2" w:rsidRDefault="00E756B2">
            <w:pPr>
              <w:rPr>
                <w:sz w:val="24"/>
                <w:szCs w:val="24"/>
              </w:rPr>
            </w:pPr>
          </w:p>
          <w:p w:rsidR="00E756B2" w:rsidRDefault="00E756B2">
            <w:pPr>
              <w:rPr>
                <w:sz w:val="24"/>
                <w:szCs w:val="24"/>
              </w:rPr>
            </w:pPr>
          </w:p>
          <w:p w:rsidR="00E756B2" w:rsidRPr="00E756B2" w:rsidRDefault="00E756B2">
            <w:pPr>
              <w:rPr>
                <w:sz w:val="24"/>
                <w:szCs w:val="24"/>
              </w:rPr>
            </w:pPr>
          </w:p>
        </w:tc>
      </w:tr>
    </w:tbl>
    <w:p w:rsidR="00993951" w:rsidRDefault="00993951" w:rsidP="00F53F8E">
      <w:pPr>
        <w:spacing w:after="0"/>
        <w:rPr>
          <w:u w:val="single"/>
        </w:rPr>
      </w:pPr>
    </w:p>
    <w:p w:rsidR="00C44200" w:rsidRDefault="00C44200" w:rsidP="00F53F8E">
      <w:pPr>
        <w:spacing w:after="0"/>
        <w:rPr>
          <w:u w:val="single"/>
        </w:rPr>
      </w:pPr>
    </w:p>
    <w:p w:rsidR="00C44200" w:rsidRDefault="00C44200" w:rsidP="00F53F8E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794"/>
        <w:gridCol w:w="794"/>
        <w:gridCol w:w="2767"/>
        <w:gridCol w:w="1406"/>
        <w:gridCol w:w="673"/>
        <w:gridCol w:w="5887"/>
      </w:tblGrid>
      <w:tr w:rsidR="00F676FC" w:rsidTr="00F676FC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F676FC" w:rsidRPr="00EE6501" w:rsidRDefault="00F676FC" w:rsidP="009D5324">
            <w:pPr>
              <w:rPr>
                <w:u w:val="single"/>
              </w:rPr>
            </w:pPr>
            <w:r w:rsidRPr="00EE6501">
              <w:rPr>
                <w:u w:val="single"/>
              </w:rPr>
              <w:t>_________________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76FC" w:rsidRPr="00F676FC" w:rsidRDefault="00F676FC" w:rsidP="009D5324">
            <w:pPr>
              <w:rPr>
                <w:u w:val="singl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676FC" w:rsidRDefault="00F676FC" w:rsidP="006A0B31"/>
        </w:tc>
        <w:tc>
          <w:tcPr>
            <w:tcW w:w="3034" w:type="dxa"/>
            <w:tcBorders>
              <w:top w:val="nil"/>
              <w:left w:val="nil"/>
              <w:right w:val="nil"/>
            </w:tcBorders>
          </w:tcPr>
          <w:p w:rsidR="00F676FC" w:rsidRDefault="00F676FC" w:rsidP="006A0B31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676FC" w:rsidRDefault="00F676FC" w:rsidP="006A0B3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76FC" w:rsidRDefault="00F676FC" w:rsidP="006A0B31"/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F676FC" w:rsidRDefault="00F676FC" w:rsidP="006A0B31"/>
        </w:tc>
      </w:tr>
    </w:tbl>
    <w:p w:rsidR="00F9766F" w:rsidRDefault="00C44200" w:rsidP="00C44200">
      <w:pPr>
        <w:tabs>
          <w:tab w:val="left" w:pos="3600"/>
          <w:tab w:val="left" w:pos="8550"/>
        </w:tabs>
      </w:pPr>
      <w:r>
        <w:t>Instructor</w:t>
      </w:r>
      <w:r>
        <w:tab/>
        <w:t>County</w:t>
      </w:r>
      <w:r>
        <w:tab/>
      </w:r>
      <w:r w:rsidR="00F676FC"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</w:tblGrid>
      <w:tr w:rsidR="00F676FC" w:rsidTr="00F676FC">
        <w:trPr>
          <w:trHeight w:val="153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676FC" w:rsidRDefault="00F676FC" w:rsidP="007D7C08"/>
        </w:tc>
      </w:tr>
    </w:tbl>
    <w:p w:rsidR="00CE4284" w:rsidRDefault="007C22CB">
      <w:r>
        <w:tab/>
      </w:r>
    </w:p>
    <w:p w:rsidR="007C22CB" w:rsidRPr="007C22CB" w:rsidRDefault="007C22CB">
      <w:r>
        <w:tab/>
      </w:r>
      <w:r>
        <w:tab/>
      </w:r>
      <w:r>
        <w:tab/>
      </w:r>
      <w:r>
        <w:tab/>
      </w:r>
      <w:r w:rsidR="00CE4284">
        <w:t xml:space="preserve"> </w:t>
      </w:r>
    </w:p>
    <w:sectPr w:rsidR="007C22CB" w:rsidRPr="007C22CB" w:rsidSect="00ED604E"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C1" w:rsidRDefault="00230BC1" w:rsidP="006A0B31">
      <w:pPr>
        <w:spacing w:after="0" w:line="240" w:lineRule="auto"/>
      </w:pPr>
      <w:r>
        <w:separator/>
      </w:r>
    </w:p>
  </w:endnote>
  <w:endnote w:type="continuationSeparator" w:id="0">
    <w:p w:rsidR="00230BC1" w:rsidRDefault="00230BC1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2" w:rsidRDefault="00E756B2" w:rsidP="00E756B2">
    <w:pPr>
      <w:pStyle w:val="Footer"/>
    </w:pPr>
    <w:r>
      <w:t>201</w:t>
    </w:r>
    <w:r w:rsidR="002A2672">
      <w:t>7</w:t>
    </w:r>
    <w:r>
      <w:t xml:space="preserve"> KY</w:t>
    </w:r>
    <w:r w:rsidR="008018F6">
      <w:t>AE</w:t>
    </w:r>
    <w:r w:rsidR="002A2672">
      <w:t xml:space="preserve"> Skills U</w:t>
    </w:r>
    <w:r w:rsidR="008018F6">
      <w:t xml:space="preserve"> Mathematics Lesson Planning </w:t>
    </w:r>
    <w:r>
      <w:t xml:space="preserve">Template </w:t>
    </w:r>
  </w:p>
  <w:p w:rsidR="005C5044" w:rsidRPr="00E756B2" w:rsidRDefault="005C5044" w:rsidP="00E75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9F" w:rsidRDefault="00E756B2" w:rsidP="0072129F">
    <w:pPr>
      <w:pStyle w:val="Footer"/>
    </w:pPr>
    <w:r>
      <w:t>201</w:t>
    </w:r>
    <w:r w:rsidR="002A2672">
      <w:t>7</w:t>
    </w:r>
    <w:r>
      <w:t xml:space="preserve"> </w:t>
    </w:r>
    <w:r w:rsidR="0072129F">
      <w:t>KYAE</w:t>
    </w:r>
    <w:r w:rsidR="002A2672">
      <w:t xml:space="preserve"> Skills U</w:t>
    </w:r>
    <w:r w:rsidR="0072129F">
      <w:t xml:space="preserve"> </w:t>
    </w:r>
    <w:r>
      <w:t xml:space="preserve">Mathematics </w:t>
    </w:r>
    <w:r w:rsidR="0072129F">
      <w:t>Lesson Plan</w:t>
    </w:r>
    <w:r>
      <w:t xml:space="preserve">ning </w:t>
    </w:r>
    <w:r w:rsidR="0072129F">
      <w:t xml:space="preserve">Template </w:t>
    </w:r>
  </w:p>
  <w:p w:rsidR="00F676FC" w:rsidRDefault="00F67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C1" w:rsidRDefault="00230BC1" w:rsidP="006A0B31">
      <w:pPr>
        <w:spacing w:after="0" w:line="240" w:lineRule="auto"/>
      </w:pPr>
      <w:r>
        <w:separator/>
      </w:r>
    </w:p>
  </w:footnote>
  <w:footnote w:type="continuationSeparator" w:id="0">
    <w:p w:rsidR="00230BC1" w:rsidRDefault="00230BC1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4E" w:rsidRDefault="002A2672">
    <w:pPr>
      <w:pStyle w:val="Header"/>
    </w:pPr>
    <w:r>
      <w:rPr>
        <w:noProof/>
      </w:rPr>
      <w:drawing>
        <wp:inline distT="0" distB="0" distL="0" distR="0">
          <wp:extent cx="736062" cy="6000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llsU_ColorLogo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8" cy="616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7608E"/>
    <w:rsid w:val="000B60CB"/>
    <w:rsid w:val="000E4FF5"/>
    <w:rsid w:val="0011643E"/>
    <w:rsid w:val="001203EC"/>
    <w:rsid w:val="00124912"/>
    <w:rsid w:val="00127924"/>
    <w:rsid w:val="00130D2D"/>
    <w:rsid w:val="001D0599"/>
    <w:rsid w:val="001E48EF"/>
    <w:rsid w:val="001F19CB"/>
    <w:rsid w:val="00222600"/>
    <w:rsid w:val="00230BC1"/>
    <w:rsid w:val="0024667C"/>
    <w:rsid w:val="002619D4"/>
    <w:rsid w:val="002763E5"/>
    <w:rsid w:val="002A2672"/>
    <w:rsid w:val="002B3D03"/>
    <w:rsid w:val="002F119A"/>
    <w:rsid w:val="00300D0B"/>
    <w:rsid w:val="003054F4"/>
    <w:rsid w:val="00313230"/>
    <w:rsid w:val="00350374"/>
    <w:rsid w:val="0038383B"/>
    <w:rsid w:val="003D71C9"/>
    <w:rsid w:val="00404C09"/>
    <w:rsid w:val="004A0BA5"/>
    <w:rsid w:val="004C60F7"/>
    <w:rsid w:val="004F2BBA"/>
    <w:rsid w:val="00527F01"/>
    <w:rsid w:val="005834A2"/>
    <w:rsid w:val="0058768B"/>
    <w:rsid w:val="005A5CB4"/>
    <w:rsid w:val="005B2D0E"/>
    <w:rsid w:val="005C5044"/>
    <w:rsid w:val="005E1386"/>
    <w:rsid w:val="005F55D8"/>
    <w:rsid w:val="00602651"/>
    <w:rsid w:val="0064657C"/>
    <w:rsid w:val="006718C0"/>
    <w:rsid w:val="00677628"/>
    <w:rsid w:val="006804CA"/>
    <w:rsid w:val="006A0B31"/>
    <w:rsid w:val="006A651B"/>
    <w:rsid w:val="006C1D32"/>
    <w:rsid w:val="006F0EF4"/>
    <w:rsid w:val="00702EA0"/>
    <w:rsid w:val="007030EA"/>
    <w:rsid w:val="00706557"/>
    <w:rsid w:val="0072129F"/>
    <w:rsid w:val="00723C98"/>
    <w:rsid w:val="00733C6F"/>
    <w:rsid w:val="00742D5F"/>
    <w:rsid w:val="00762AAA"/>
    <w:rsid w:val="007C22CB"/>
    <w:rsid w:val="007D7C08"/>
    <w:rsid w:val="007E6E6F"/>
    <w:rsid w:val="008018F6"/>
    <w:rsid w:val="0085135E"/>
    <w:rsid w:val="008C7580"/>
    <w:rsid w:val="008C7D5A"/>
    <w:rsid w:val="008D674A"/>
    <w:rsid w:val="009251F2"/>
    <w:rsid w:val="00993951"/>
    <w:rsid w:val="00A4091B"/>
    <w:rsid w:val="00A51145"/>
    <w:rsid w:val="00A63EC5"/>
    <w:rsid w:val="00AB4122"/>
    <w:rsid w:val="00AE2E39"/>
    <w:rsid w:val="00B01F1C"/>
    <w:rsid w:val="00B17F16"/>
    <w:rsid w:val="00B51725"/>
    <w:rsid w:val="00B7478C"/>
    <w:rsid w:val="00BB1158"/>
    <w:rsid w:val="00BB1D82"/>
    <w:rsid w:val="00BC2C22"/>
    <w:rsid w:val="00BD3939"/>
    <w:rsid w:val="00BE0319"/>
    <w:rsid w:val="00BE398C"/>
    <w:rsid w:val="00BF18D6"/>
    <w:rsid w:val="00C141DF"/>
    <w:rsid w:val="00C41983"/>
    <w:rsid w:val="00C44200"/>
    <w:rsid w:val="00CC4D9E"/>
    <w:rsid w:val="00CE4284"/>
    <w:rsid w:val="00CE72E5"/>
    <w:rsid w:val="00D778E8"/>
    <w:rsid w:val="00DA2DE4"/>
    <w:rsid w:val="00DC03D3"/>
    <w:rsid w:val="00E01500"/>
    <w:rsid w:val="00E03280"/>
    <w:rsid w:val="00E44505"/>
    <w:rsid w:val="00E44691"/>
    <w:rsid w:val="00E449BF"/>
    <w:rsid w:val="00E756B2"/>
    <w:rsid w:val="00E94B8F"/>
    <w:rsid w:val="00ED604E"/>
    <w:rsid w:val="00EE6501"/>
    <w:rsid w:val="00EE6A40"/>
    <w:rsid w:val="00F17164"/>
    <w:rsid w:val="00F34EC8"/>
    <w:rsid w:val="00F53F8E"/>
    <w:rsid w:val="00F676FC"/>
    <w:rsid w:val="00F741CC"/>
    <w:rsid w:val="00F8682B"/>
    <w:rsid w:val="00F9766F"/>
    <w:rsid w:val="00FA12DC"/>
    <w:rsid w:val="00FA2B5E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1FEF41"/>
  <w15:docId w15:val="{DCA52A61-CA34-4386-8C1A-E917293C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0F7"/>
    <w:rPr>
      <w:color w:val="800080" w:themeColor="followedHyperlink"/>
      <w:u w:val="single"/>
    </w:rPr>
  </w:style>
  <w:style w:type="paragraph" w:customStyle="1" w:styleId="Default">
    <w:name w:val="Default"/>
    <w:rsid w:val="00E01500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ae.ky.gov/educators/ccrsbi/2/2MajorWorkLevellist.docx" TargetMode="External"/><Relationship Id="rId13" Type="http://schemas.openxmlformats.org/officeDocument/2006/relationships/hyperlink" Target="http://kyae.ky.gov/educators/ccrs/ccrsdocs/9all_8_practices_poster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ae.ky.gov/educators/ccrs/ccrsdocs/8CCRSMathematics.pdf" TargetMode="External"/><Relationship Id="rId12" Type="http://schemas.openxmlformats.org/officeDocument/2006/relationships/hyperlink" Target="http://kyae.ky.gov/educators/ccrsbi/2/CCRSMathContentProgression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yae.ky.gov/educators/ccrsbi/2/CCRSMathContentProgression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yae.ky.gov/educators/ccrsbi/2/CCRSMathContentProgression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yae.ky.gov/educators/ccrsbi/2/CCRSMathContentProgressions.pdf" TargetMode="External"/><Relationship Id="rId14" Type="http://schemas.openxmlformats.org/officeDocument/2006/relationships/hyperlink" Target="http://kyae.ky.gov/educators/emplystndrds/EmployabilityStandar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Box, Gayle (KYAE)</cp:lastModifiedBy>
  <cp:revision>5</cp:revision>
  <cp:lastPrinted>2015-06-04T18:19:00Z</cp:lastPrinted>
  <dcterms:created xsi:type="dcterms:W3CDTF">2017-06-15T20:06:00Z</dcterms:created>
  <dcterms:modified xsi:type="dcterms:W3CDTF">2017-06-15T20:20:00Z</dcterms:modified>
</cp:coreProperties>
</file>